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A2304" w14:textId="5E60BBAE" w:rsidR="00412060" w:rsidRPr="00412060" w:rsidRDefault="00412060" w:rsidP="00412060">
      <w:pPr>
        <w:pStyle w:val="Heading1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412060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Spring 2022 Cycle Reading List: Cognitive/Engineering</w:t>
      </w:r>
    </w:p>
    <w:p w14:paraId="767E110A" w14:textId="77777777" w:rsidR="00412060" w:rsidRPr="00412060" w:rsidRDefault="00412060" w:rsidP="00412060">
      <w:pPr>
        <w:pStyle w:val="Heading2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412060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Core Theory/Review Articles</w:t>
      </w:r>
    </w:p>
    <w:p w14:paraId="00000004" w14:textId="77777777" w:rsidR="000139F5" w:rsidRDefault="000139F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05" w14:textId="77777777" w:rsidR="000139F5" w:rsidRDefault="00000000" w:rsidP="00412060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Cavanagh, J.F. (2019) Early Career Award 2018: Electrophysiology as a theoretical and methodological hub in the neural sciences. </w:t>
      </w:r>
      <w:r w:rsidRPr="00412060">
        <w:rPr>
          <w:rFonts w:ascii="Times New Roman" w:eastAsia="Times New Roman" w:hAnsi="Times New Roman" w:cs="Times New Roman"/>
          <w:i/>
          <w:iCs/>
          <w:sz w:val="24"/>
          <w:szCs w:val="24"/>
        </w:rPr>
        <w:t>Psychophysiology, 56</w:t>
      </w:r>
      <w:r>
        <w:rPr>
          <w:rFonts w:ascii="Times New Roman" w:eastAsia="Times New Roman" w:hAnsi="Times New Roman" w:cs="Times New Roman"/>
          <w:sz w:val="24"/>
          <w:szCs w:val="24"/>
        </w:rPr>
        <w:t>(2)</w:t>
      </w:r>
    </w:p>
    <w:p w14:paraId="00000006" w14:textId="77777777" w:rsidR="000139F5" w:rsidRDefault="000139F5" w:rsidP="00412060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0139F5" w:rsidRDefault="00000000" w:rsidP="00412060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Craik, F.I.M. (2020).  Remembering: An activity of Mind and Brain. </w:t>
      </w:r>
      <w:r w:rsidRPr="00412060">
        <w:rPr>
          <w:rFonts w:ascii="Times New Roman" w:eastAsia="Times New Roman" w:hAnsi="Times New Roman" w:cs="Times New Roman"/>
          <w:i/>
          <w:iCs/>
          <w:sz w:val="24"/>
          <w:szCs w:val="24"/>
        </w:rPr>
        <w:t>Ann. Rev. Psychol</w:t>
      </w:r>
      <w:r>
        <w:rPr>
          <w:rFonts w:ascii="Times New Roman" w:eastAsia="Times New Roman" w:hAnsi="Times New Roman" w:cs="Times New Roman"/>
          <w:sz w:val="24"/>
          <w:szCs w:val="24"/>
        </w:rPr>
        <w:t>, 71, 1-24.</w:t>
      </w:r>
    </w:p>
    <w:p w14:paraId="00000008" w14:textId="77777777" w:rsidR="000139F5" w:rsidRDefault="000139F5" w:rsidP="00412060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0139F5" w:rsidRDefault="00000000" w:rsidP="00412060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Diamond, A.  (2013).  Executive Functions.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Annual Review of Psychology, 64, </w:t>
      </w:r>
      <w:r>
        <w:rPr>
          <w:rFonts w:ascii="Times New Roman" w:eastAsia="Times New Roman" w:hAnsi="Times New Roman" w:cs="Times New Roman"/>
          <w:sz w:val="24"/>
          <w:szCs w:val="24"/>
        </w:rPr>
        <w:t>135-168.</w:t>
      </w:r>
    </w:p>
    <w:p w14:paraId="0000000A" w14:textId="77777777" w:rsidR="000139F5" w:rsidRDefault="000139F5" w:rsidP="00412060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77777777" w:rsidR="000139F5" w:rsidRDefault="00000000" w:rsidP="00412060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Dunn, J. C.,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Kirsner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K. (1988). Discovering functionally independent mental processes: The principle of reversed association.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Psychological Review, 95(1)</w:t>
      </w:r>
      <w:r>
        <w:rPr>
          <w:rFonts w:ascii="Times New Roman" w:eastAsia="Times New Roman" w:hAnsi="Times New Roman" w:cs="Times New Roman"/>
          <w:sz w:val="24"/>
          <w:szCs w:val="24"/>
        </w:rPr>
        <w:t>, 91 – 101.</w:t>
      </w:r>
    </w:p>
    <w:p w14:paraId="0000000C" w14:textId="77777777" w:rsidR="000139F5" w:rsidRDefault="000139F5" w:rsidP="00412060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77777777" w:rsidR="000139F5" w:rsidRDefault="00000000" w:rsidP="00412060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Elliot, A. J. &amp; Maier, M. A. (2014). Color psychology: Effects of perceiving color on psychological functioning in humans.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Annual Review of Psychology, 65,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95-120.</w:t>
      </w:r>
    </w:p>
    <w:p w14:paraId="0000000E" w14:textId="77777777" w:rsidR="000139F5" w:rsidRDefault="000139F5" w:rsidP="00412060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77777777" w:rsidR="000139F5" w:rsidRDefault="00000000" w:rsidP="00412060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Friederici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A. D. (2012). The cortical language circuit: From auditory perception to sentence comprehension.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Trends in Cognitive Sciences, 16, </w:t>
      </w:r>
      <w:r>
        <w:rPr>
          <w:rFonts w:ascii="Times New Roman" w:eastAsia="Times New Roman" w:hAnsi="Times New Roman" w:cs="Times New Roman"/>
          <w:sz w:val="24"/>
          <w:szCs w:val="24"/>
        </w:rPr>
        <w:t>262-268.</w:t>
      </w:r>
    </w:p>
    <w:p w14:paraId="00000010" w14:textId="77777777" w:rsidR="000139F5" w:rsidRDefault="000139F5" w:rsidP="00412060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77777777" w:rsidR="000139F5" w:rsidRDefault="00000000" w:rsidP="00412060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Goldinger, S. D. (1998). Echoes of echoes? An episodic theory of lexical access.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Psychological review, 105(2)</w:t>
      </w:r>
      <w:r>
        <w:rPr>
          <w:rFonts w:ascii="Times New Roman" w:eastAsia="Times New Roman" w:hAnsi="Times New Roman" w:cs="Times New Roman"/>
          <w:sz w:val="24"/>
          <w:szCs w:val="24"/>
        </w:rPr>
        <w:t>, 251.</w:t>
      </w:r>
    </w:p>
    <w:p w14:paraId="00000012" w14:textId="77777777" w:rsidR="000139F5" w:rsidRDefault="000139F5" w:rsidP="00412060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13" w14:textId="77777777" w:rsidR="000139F5" w:rsidRDefault="00000000" w:rsidP="00412060">
      <w:pPr>
        <w:spacing w:line="240" w:lineRule="auto"/>
        <w:ind w:left="720" w:hanging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Goldstone, R. L., &amp; Hendrickson, A. T. (2010). Categorical perception.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Wiley Interdisciplinary</w:t>
      </w:r>
    </w:p>
    <w:p w14:paraId="00000014" w14:textId="77777777" w:rsidR="000139F5" w:rsidRDefault="00000000" w:rsidP="00412060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Reviews: Cognitive Science, 1(1),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69-78. </w:t>
      </w:r>
    </w:p>
    <w:p w14:paraId="00000015" w14:textId="77777777" w:rsidR="000139F5" w:rsidRDefault="000139F5" w:rsidP="00412060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16" w14:textId="77777777" w:rsidR="000139F5" w:rsidRDefault="00000000" w:rsidP="00412060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Hoff, K. A. &amp; Bashir, M. (2015). Trust in Automation: Integrating Empirical Evidence on Factors That Influence Trust.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Human Factors, 57,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407-434.</w:t>
      </w:r>
    </w:p>
    <w:p w14:paraId="00000017" w14:textId="77777777" w:rsidR="000139F5" w:rsidRDefault="000139F5" w:rsidP="00412060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18" w14:textId="77777777" w:rsidR="000139F5" w:rsidRDefault="00000000" w:rsidP="00412060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Hoffman, P., McClelland, J. L.,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Lambon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Ralph, M. A. (2018). Concepts, control, and context:</w:t>
      </w:r>
    </w:p>
    <w:p w14:paraId="00000019" w14:textId="77777777" w:rsidR="000139F5" w:rsidRDefault="00000000" w:rsidP="00412060">
      <w:pPr>
        <w:spacing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connectionist account of normal and disordered semantic cognition.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Psychological</w:t>
      </w:r>
    </w:p>
    <w:p w14:paraId="0000001A" w14:textId="77777777" w:rsidR="000139F5" w:rsidRDefault="00000000" w:rsidP="00412060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Review,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125(3), 293.</w:t>
      </w:r>
    </w:p>
    <w:p w14:paraId="0000001B" w14:textId="77777777" w:rsidR="000139F5" w:rsidRDefault="000139F5" w:rsidP="00412060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1C" w14:textId="77777777" w:rsidR="000139F5" w:rsidRDefault="00000000" w:rsidP="00412060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Karmiloff-Smith, A. (2015). An alternative to domain-general or domain-specific frameworks for theorizing about human evolution and ontogenesis.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AIMS Neuroscience, 2(2),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91-104.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10.3934/Neuroscience.2015.2.91</w:t>
      </w:r>
    </w:p>
    <w:p w14:paraId="0000001D" w14:textId="77777777" w:rsidR="000139F5" w:rsidRDefault="000139F5" w:rsidP="00412060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1E" w14:textId="77777777" w:rsidR="000139F5" w:rsidRDefault="00000000" w:rsidP="00412060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Kumaran, D., Hassabis, D., &amp; McClelland, J. L. (2016). What learning systems do intelligent</w:t>
      </w:r>
    </w:p>
    <w:p w14:paraId="0000001F" w14:textId="77777777" w:rsidR="000139F5" w:rsidRDefault="00000000" w:rsidP="00412060">
      <w:pPr>
        <w:spacing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agents need? Complementary learning systems theory updated.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Trends in cognitive</w:t>
      </w:r>
    </w:p>
    <w:p w14:paraId="00000020" w14:textId="77777777" w:rsidR="000139F5" w:rsidRDefault="00000000" w:rsidP="00412060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sciences, 20(7),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512-534. </w:t>
      </w:r>
    </w:p>
    <w:p w14:paraId="00000021" w14:textId="77777777" w:rsidR="000139F5" w:rsidRDefault="000139F5" w:rsidP="00412060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22" w14:textId="77777777" w:rsidR="000139F5" w:rsidRDefault="00000000" w:rsidP="00412060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Laird, J. E.,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Lebiere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C., &amp; Rosenbloom, P. (2017). A standard model of the mind: Toward a common computational framework across artificial intelligence, cognitive science, neuroscience, and robotics.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AI Magazine, 38(4)</w:t>
      </w:r>
      <w:r>
        <w:rPr>
          <w:rFonts w:ascii="Times New Roman" w:eastAsia="Times New Roman" w:hAnsi="Times New Roman" w:cs="Times New Roman"/>
          <w:sz w:val="24"/>
          <w:szCs w:val="24"/>
        </w:rPr>
        <w:t>:13.</w:t>
      </w:r>
    </w:p>
    <w:p w14:paraId="00000023" w14:textId="77777777" w:rsidR="000139F5" w:rsidRDefault="000139F5" w:rsidP="00412060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24" w14:textId="77777777" w:rsidR="000139F5" w:rsidRDefault="00000000" w:rsidP="00412060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Martens, S., &amp; Wyble, B. (2010). The attentional blink: Past, present, and future of a blind spot</w:t>
      </w:r>
    </w:p>
    <w:p w14:paraId="00000025" w14:textId="77777777" w:rsidR="000139F5" w:rsidRDefault="00000000" w:rsidP="00412060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perceptual awareness.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Neuroscience &amp; Biobehavioral Reviews, 34(6)</w:t>
      </w:r>
      <w:r>
        <w:rPr>
          <w:rFonts w:ascii="Times New Roman" w:eastAsia="Times New Roman" w:hAnsi="Times New Roman" w:cs="Times New Roman"/>
          <w:sz w:val="24"/>
          <w:szCs w:val="24"/>
        </w:rPr>
        <w:t>, 947-957.</w:t>
      </w:r>
    </w:p>
    <w:p w14:paraId="00000026" w14:textId="77777777" w:rsidR="000139F5" w:rsidRDefault="000139F5" w:rsidP="00412060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27" w14:textId="77777777" w:rsidR="000139F5" w:rsidRDefault="00000000" w:rsidP="00412060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McDermott (2021). Practicing retrieval facilitates learning.  </w:t>
      </w:r>
      <w:r w:rsidRPr="00412060">
        <w:rPr>
          <w:rFonts w:ascii="Times New Roman" w:eastAsia="Times New Roman" w:hAnsi="Times New Roman" w:cs="Times New Roman"/>
          <w:i/>
          <w:iCs/>
          <w:sz w:val="24"/>
          <w:szCs w:val="24"/>
        </w:rPr>
        <w:t>Ann. Rev. Psychol</w:t>
      </w:r>
      <w:r>
        <w:rPr>
          <w:rFonts w:ascii="Times New Roman" w:eastAsia="Times New Roman" w:hAnsi="Times New Roman" w:cs="Times New Roman"/>
          <w:sz w:val="24"/>
          <w:szCs w:val="24"/>
        </w:rPr>
        <w:t>, 72, 609-633</w:t>
      </w:r>
    </w:p>
    <w:p w14:paraId="00000028" w14:textId="77777777" w:rsidR="000139F5" w:rsidRDefault="000139F5" w:rsidP="00412060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29" w14:textId="77777777" w:rsidR="000139F5" w:rsidRDefault="00000000" w:rsidP="00412060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Oberauer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Klaus (2009). Design for a Working Memory.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Psychology of Learning and Motivation, 51</w:t>
      </w:r>
      <w:r>
        <w:rPr>
          <w:rFonts w:ascii="Times New Roman" w:eastAsia="Times New Roman" w:hAnsi="Times New Roman" w:cs="Times New Roman"/>
          <w:sz w:val="24"/>
          <w:szCs w:val="24"/>
        </w:rPr>
        <w:t>:45-100.  DOI: https://doi.org/10.1016/S0079-7421(09)51002-X</w:t>
      </w:r>
    </w:p>
    <w:p w14:paraId="0000002A" w14:textId="77777777" w:rsidR="000139F5" w:rsidRDefault="000139F5" w:rsidP="00412060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2B" w14:textId="77777777" w:rsidR="000139F5" w:rsidRDefault="00000000" w:rsidP="00412060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Ratcliff, R., Smith, P. L., Brown, S. D.,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McKoon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G. (2016). Diffusion decision model:</w:t>
      </w:r>
    </w:p>
    <w:p w14:paraId="0000002C" w14:textId="77777777" w:rsidR="000139F5" w:rsidRDefault="00000000" w:rsidP="00412060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Current issues and history.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Trends in cognitive sciences, 20(4),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260-281. </w:t>
      </w:r>
    </w:p>
    <w:p w14:paraId="0000002D" w14:textId="77777777" w:rsidR="000139F5" w:rsidRDefault="000139F5" w:rsidP="00412060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2E" w14:textId="77777777" w:rsidR="000139F5" w:rsidRDefault="00000000" w:rsidP="00412060">
      <w:pPr>
        <w:spacing w:line="240" w:lineRule="auto"/>
        <w:ind w:left="720" w:hanging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Romberg, A. R.,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Saffran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J. R. (2010). Statistical learning and language acquisition.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Wiley</w:t>
      </w:r>
    </w:p>
    <w:p w14:paraId="0000002F" w14:textId="77777777" w:rsidR="000139F5" w:rsidRDefault="00000000" w:rsidP="00412060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Interdisciplinary Reviews: Cognitive Science, 1(6),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906-914. </w:t>
      </w:r>
    </w:p>
    <w:p w14:paraId="00000030" w14:textId="77777777" w:rsidR="000139F5" w:rsidRDefault="000139F5" w:rsidP="00412060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31" w14:textId="77777777" w:rsidR="000139F5" w:rsidRDefault="00000000" w:rsidP="00412060">
      <w:pPr>
        <w:spacing w:line="240" w:lineRule="auto"/>
        <w:ind w:left="720" w:hanging="720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Recanzone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G. H., &amp; Sutter, M. L. (2008). The biological basis of audition.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Annu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. Rev.</w:t>
      </w:r>
    </w:p>
    <w:p w14:paraId="00000032" w14:textId="77777777" w:rsidR="000139F5" w:rsidRDefault="00000000" w:rsidP="00412060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Psychol., 59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119-142. </w:t>
      </w:r>
    </w:p>
    <w:p w14:paraId="00000033" w14:textId="77777777" w:rsidR="000139F5" w:rsidRDefault="000139F5" w:rsidP="00412060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34" w14:textId="77777777" w:rsidR="000139F5" w:rsidRDefault="00000000" w:rsidP="00412060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Sandi, C. (2013). Stress and cognition.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Wiley Interdisciplinary Reviews: Cognitive Science, 4(3)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00000035" w14:textId="77777777" w:rsidR="000139F5" w:rsidRDefault="00000000" w:rsidP="00412060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245-261. </w:t>
      </w:r>
    </w:p>
    <w:p w14:paraId="00000036" w14:textId="77777777" w:rsidR="000139F5" w:rsidRDefault="000139F5" w:rsidP="00412060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37" w14:textId="77777777" w:rsidR="000139F5" w:rsidRDefault="00000000" w:rsidP="00412060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Veldre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A., Yu, L., Andrews, S.,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Reichle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E. D. (2020, January). Towards a complete model of reading: Simulating lexical decision, word naming, and sentence reading with Über-Reader. In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Proceedings of the 42nd annual conference of the cognitive science society.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Cognitive Science Society.</w:t>
      </w:r>
    </w:p>
    <w:p w14:paraId="00000038" w14:textId="77777777" w:rsidR="000139F5" w:rsidRDefault="000139F5" w:rsidP="00412060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39" w14:textId="77777777" w:rsidR="000139F5" w:rsidRDefault="00000000" w:rsidP="00412060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Wolfe, J. M. (2012). Saved by a log: How do humans perform hybrid visual and memory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search?.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Psychological Science, 23(7)</w:t>
      </w:r>
      <w:r>
        <w:rPr>
          <w:rFonts w:ascii="Times New Roman" w:eastAsia="Times New Roman" w:hAnsi="Times New Roman" w:cs="Times New Roman"/>
          <w:sz w:val="24"/>
          <w:szCs w:val="24"/>
        </w:rPr>
        <w:t>, 698-703.</w:t>
      </w:r>
    </w:p>
    <w:p w14:paraId="0000003A" w14:textId="77777777" w:rsidR="000139F5" w:rsidRDefault="000139F5" w:rsidP="00412060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3B" w14:textId="77777777" w:rsidR="000139F5" w:rsidRDefault="00000000" w:rsidP="00412060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Wolfe, J. M. (2021). Guided Search 6.0: An updated model of visual search. Psychonomic Bulletin &amp; Review, 28(4), 1060-1092.</w:t>
      </w:r>
    </w:p>
    <w:p w14:paraId="0000003C" w14:textId="77777777" w:rsidR="000139F5" w:rsidRDefault="000139F5" w:rsidP="00412060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3D" w14:textId="77777777" w:rsidR="000139F5" w:rsidRDefault="00000000" w:rsidP="00412060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Wolfe, J. M., Horowitz, T. S., Van Wert, M. J., Kenner, N. M., Place, S. S.,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Kibbi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N. (2007). Low target prevalence is a stubborn source of errors in visual search tasks.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Journal of experimental psychology: General, 136(4)</w:t>
      </w:r>
      <w:r>
        <w:rPr>
          <w:rFonts w:ascii="Times New Roman" w:eastAsia="Times New Roman" w:hAnsi="Times New Roman" w:cs="Times New Roman"/>
          <w:sz w:val="24"/>
          <w:szCs w:val="24"/>
        </w:rPr>
        <w:t>, 623.</w:t>
      </w:r>
    </w:p>
    <w:p w14:paraId="0000003E" w14:textId="77777777" w:rsidR="000139F5" w:rsidRDefault="00000000" w:rsidP="00412060">
      <w:pPr>
        <w:spacing w:before="240" w:after="24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Yarkoni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T. &amp; Westfall, J. (2017). Choosing prediction over explanation in psychology: Lessons from machine learning.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Perspectives on Psychological Science, 12, </w:t>
      </w:r>
      <w:r>
        <w:rPr>
          <w:rFonts w:ascii="Times New Roman" w:eastAsia="Times New Roman" w:hAnsi="Times New Roman" w:cs="Times New Roman"/>
          <w:sz w:val="24"/>
          <w:szCs w:val="24"/>
        </w:rPr>
        <w:t>1100-1122.</w:t>
      </w:r>
    </w:p>
    <w:p w14:paraId="0000003F" w14:textId="77777777" w:rsidR="000139F5" w:rsidRDefault="00000000" w:rsidP="00412060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Young, M. S.,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Brookhuis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K. A.,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Wickens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C. D., &amp; Hancock, P. A. (2015). State of science: mental workload in ergonomics.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Ergonomics, 58,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 – 17.</w:t>
      </w:r>
    </w:p>
    <w:p w14:paraId="00000040" w14:textId="77777777" w:rsidR="000139F5" w:rsidRDefault="000139F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41" w14:textId="77777777" w:rsidR="000139F5" w:rsidRDefault="000139F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D48F53" w14:textId="77777777" w:rsidR="00412060" w:rsidRDefault="004120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60E18A04" w14:textId="63FFA788" w:rsidR="00412060" w:rsidRPr="00412060" w:rsidRDefault="00412060" w:rsidP="00412060">
      <w:pPr>
        <w:pStyle w:val="Heading2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412060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lastRenderedPageBreak/>
        <w:t>Spring 202</w:t>
      </w: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3</w:t>
      </w:r>
      <w:r w:rsidRPr="00412060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Thematic Articles (Theme: </w:t>
      </w: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The Neural Basis of Individual Differences in Cognitive Abilities)</w:t>
      </w:r>
    </w:p>
    <w:p w14:paraId="00000043" w14:textId="77777777" w:rsidR="000139F5" w:rsidRDefault="000139F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44" w14:textId="77777777" w:rsidR="000139F5" w:rsidRDefault="00000000" w:rsidP="00412060">
      <w:pPr>
        <w:spacing w:after="320" w:line="240" w:lineRule="auto"/>
        <w:ind w:left="720" w:hanging="720"/>
        <w:rPr>
          <w:rFonts w:ascii="Times New Roman" w:eastAsia="Times New Roman" w:hAnsi="Times New Roman" w:cs="Times New Roman"/>
          <w:color w:val="2A2A2A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color w:val="2A2A2A"/>
          <w:sz w:val="24"/>
          <w:szCs w:val="24"/>
          <w:highlight w:val="white"/>
        </w:rPr>
        <w:t>Assem</w:t>
      </w:r>
      <w:proofErr w:type="spellEnd"/>
      <w:r>
        <w:rPr>
          <w:rFonts w:ascii="Times New Roman" w:eastAsia="Times New Roman" w:hAnsi="Times New Roman" w:cs="Times New Roman"/>
          <w:color w:val="2A2A2A"/>
          <w:sz w:val="24"/>
          <w:szCs w:val="24"/>
          <w:highlight w:val="white"/>
        </w:rPr>
        <w:t xml:space="preserve">, M., Glasser, M. F., Van Essen, D. C., &amp; Duncan, J. (2020). A domain-general cognitive core defined in multimodally parcellated human cortex, </w:t>
      </w:r>
      <w:r>
        <w:rPr>
          <w:rFonts w:ascii="Times New Roman" w:eastAsia="Times New Roman" w:hAnsi="Times New Roman" w:cs="Times New Roman"/>
          <w:i/>
          <w:color w:val="2A2A2A"/>
          <w:sz w:val="24"/>
          <w:szCs w:val="24"/>
        </w:rPr>
        <w:t>Cerebral Cortex</w:t>
      </w:r>
      <w:r>
        <w:rPr>
          <w:rFonts w:ascii="Times New Roman" w:eastAsia="Times New Roman" w:hAnsi="Times New Roman" w:cs="Times New Roman"/>
          <w:color w:val="2A2A2A"/>
          <w:sz w:val="24"/>
          <w:szCs w:val="24"/>
          <w:highlight w:val="white"/>
        </w:rPr>
        <w:t xml:space="preserve">, 30, 4361–4380. </w:t>
      </w:r>
    </w:p>
    <w:p w14:paraId="00000045" w14:textId="77777777" w:rsidR="000139F5" w:rsidRDefault="00000000" w:rsidP="00412060">
      <w:pPr>
        <w:spacing w:after="32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Barbey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A. K. (2021).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>Human intelligence and network neuroscience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. The Cambridge Handbook of Intelligence and Cognitive Neuroscience, 102-122. </w:t>
      </w:r>
    </w:p>
    <w:p w14:paraId="00000046" w14:textId="77777777" w:rsidR="000139F5" w:rsidRDefault="00000000" w:rsidP="00412060">
      <w:pPr>
        <w:spacing w:before="240" w:after="24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Boogert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N. J., Madden, J. R.,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Morand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-Ferron, J., &amp; Thornton, A. (2018). Measuring and understanding individual differences in cognition.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Philosophical Transactions of the Royal Society B: Biological Sciences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373</w:t>
      </w:r>
      <w:r>
        <w:rPr>
          <w:rFonts w:ascii="Times New Roman" w:eastAsia="Times New Roman" w:hAnsi="Times New Roman" w:cs="Times New Roman"/>
          <w:sz w:val="24"/>
          <w:szCs w:val="24"/>
        </w:rPr>
        <w:t>(1756), 20170280.</w:t>
      </w:r>
    </w:p>
    <w:p w14:paraId="00000047" w14:textId="77777777" w:rsidR="000139F5" w:rsidRDefault="00000000" w:rsidP="00412060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Burgess, G. C., Braver, T. S., Conway, A. R. A., &amp; Gray, J. R. (2011). Neural mechanisms of interference control underlie the relationship between fluid intelligence and working memory span.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Journal of Experimental Psychology: General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140</w:t>
      </w:r>
      <w:r>
        <w:rPr>
          <w:rFonts w:ascii="Times New Roman" w:eastAsia="Times New Roman" w:hAnsi="Times New Roman" w:cs="Times New Roman"/>
          <w:sz w:val="24"/>
          <w:szCs w:val="24"/>
        </w:rPr>
        <w:t>, 674-692.</w:t>
      </w:r>
    </w:p>
    <w:p w14:paraId="00000048" w14:textId="77777777" w:rsidR="000139F5" w:rsidRDefault="00000000" w:rsidP="00412060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49" w14:textId="77777777" w:rsidR="000139F5" w:rsidRDefault="00000000" w:rsidP="00412060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Chein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J. M., Moore, A. B., &amp; Conway, A. R. A. (2011). Domain-general mechanisms of complex working memory span.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Neuroimage, 54, </w:t>
      </w:r>
      <w:r>
        <w:rPr>
          <w:rFonts w:ascii="Times New Roman" w:eastAsia="Times New Roman" w:hAnsi="Times New Roman" w:cs="Times New Roman"/>
          <w:sz w:val="24"/>
          <w:szCs w:val="24"/>
        </w:rPr>
        <w:t>550-559.</w:t>
      </w:r>
    </w:p>
    <w:p w14:paraId="0000004A" w14:textId="77777777" w:rsidR="000139F5" w:rsidRDefault="000139F5" w:rsidP="00412060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4B" w14:textId="77777777" w:rsidR="000139F5" w:rsidRDefault="00000000" w:rsidP="00412060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Duncan, J.,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Assem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M.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Shashidhara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S. (2020). Integrated intelligence from distributed brain activity.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Trends in Cognitive Sciences, 24</w:t>
      </w:r>
      <w:r>
        <w:rPr>
          <w:rFonts w:ascii="Times New Roman" w:eastAsia="Times New Roman" w:hAnsi="Times New Roman" w:cs="Times New Roman"/>
          <w:sz w:val="24"/>
          <w:szCs w:val="24"/>
        </w:rPr>
        <w:t>, 838-852.</w:t>
      </w:r>
    </w:p>
    <w:p w14:paraId="0000004C" w14:textId="77777777" w:rsidR="000139F5" w:rsidRDefault="000139F5" w:rsidP="00412060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4D" w14:textId="77777777" w:rsidR="000139F5" w:rsidRDefault="00000000" w:rsidP="00412060">
      <w:pPr>
        <w:spacing w:line="240" w:lineRule="auto"/>
        <w:ind w:left="720" w:hanging="720"/>
        <w:rPr>
          <w:rFonts w:ascii="Times New Roman" w:eastAsia="Times New Roman" w:hAnsi="Times New Roman" w:cs="Times New Roman"/>
          <w:color w:val="171717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>Duncan J, Emslie H, Williams P, Johnson R, Freer C (1996)</w:t>
      </w:r>
      <w:r>
        <w:rPr>
          <w:rFonts w:ascii="Times New Roman" w:eastAsia="Times New Roman" w:hAnsi="Times New Roman" w:cs="Times New Roman"/>
          <w:b/>
          <w:color w:val="171717"/>
          <w:sz w:val="24"/>
          <w:szCs w:val="24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color w:val="171717"/>
          <w:sz w:val="24"/>
          <w:szCs w:val="24"/>
          <w:highlight w:val="white"/>
        </w:rPr>
        <w:t>“Intelligence and the frontal lobe:</w:t>
      </w:r>
      <w:r>
        <w:rPr>
          <w:rFonts w:ascii="Times New Roman" w:eastAsia="Times New Roman" w:hAnsi="Times New Roman" w:cs="Times New Roman"/>
          <w:b/>
          <w:color w:val="171717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171717"/>
          <w:sz w:val="24"/>
          <w:szCs w:val="24"/>
          <w:highlight w:val="white"/>
        </w:rPr>
        <w:t xml:space="preserve">the organization of goal-directed behavior.” </w:t>
      </w:r>
      <w:r>
        <w:rPr>
          <w:rFonts w:ascii="Times New Roman" w:eastAsia="Times New Roman" w:hAnsi="Times New Roman" w:cs="Times New Roman"/>
          <w:i/>
          <w:color w:val="171717"/>
          <w:sz w:val="24"/>
          <w:szCs w:val="24"/>
        </w:rPr>
        <w:t>Cognit Psychol</w:t>
      </w:r>
      <w:r>
        <w:rPr>
          <w:rFonts w:ascii="Times New Roman" w:eastAsia="Times New Roman" w:hAnsi="Times New Roman" w:cs="Times New Roman"/>
          <w:color w:val="171717"/>
          <w:sz w:val="24"/>
          <w:szCs w:val="24"/>
          <w:highlight w:val="white"/>
        </w:rPr>
        <w:t xml:space="preserve"> 30(3):257-303</w:t>
      </w:r>
    </w:p>
    <w:p w14:paraId="0000004E" w14:textId="77777777" w:rsidR="000139F5" w:rsidRDefault="000139F5" w:rsidP="00412060">
      <w:pPr>
        <w:spacing w:line="240" w:lineRule="auto"/>
        <w:ind w:left="720" w:hanging="720"/>
        <w:rPr>
          <w:rFonts w:ascii="Times New Roman" w:eastAsia="Times New Roman" w:hAnsi="Times New Roman" w:cs="Times New Roman"/>
          <w:color w:val="171717"/>
          <w:sz w:val="24"/>
          <w:szCs w:val="24"/>
          <w:highlight w:val="white"/>
        </w:rPr>
      </w:pPr>
    </w:p>
    <w:p w14:paraId="0000004F" w14:textId="77777777" w:rsidR="000139F5" w:rsidRDefault="00000000" w:rsidP="00412060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Duncan, J., Seitz, J.,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Kolodny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J.,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D., Herzog, H., Ahmed,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A.,…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Emslie, H. (2000). A neural basis for general intelligence.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Science, 289</w:t>
      </w:r>
      <w:r>
        <w:rPr>
          <w:rFonts w:ascii="Times New Roman" w:eastAsia="Times New Roman" w:hAnsi="Times New Roman" w:cs="Times New Roman"/>
          <w:sz w:val="24"/>
          <w:szCs w:val="24"/>
        </w:rPr>
        <w:t>, 457–460.</w:t>
      </w:r>
    </w:p>
    <w:p w14:paraId="00000050" w14:textId="77777777" w:rsidR="000139F5" w:rsidRDefault="000139F5" w:rsidP="00412060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51" w14:textId="77777777" w:rsidR="000139F5" w:rsidRDefault="00000000" w:rsidP="00412060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Duncan, J., &amp; Owen, A. M. (2000). Common regions of the human frontal lobe recruited by diverse cognitive demands.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Trends in Neurosciences, 23(10)</w:t>
      </w:r>
      <w:r>
        <w:rPr>
          <w:rFonts w:ascii="Times New Roman" w:eastAsia="Times New Roman" w:hAnsi="Times New Roman" w:cs="Times New Roman"/>
          <w:sz w:val="24"/>
          <w:szCs w:val="24"/>
        </w:rPr>
        <w:t>, 475–483.</w:t>
      </w:r>
    </w:p>
    <w:p w14:paraId="00000052" w14:textId="77777777" w:rsidR="000139F5" w:rsidRDefault="000139F5" w:rsidP="00412060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53" w14:textId="77777777" w:rsidR="000139F5" w:rsidRDefault="00000000" w:rsidP="00412060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Fong, A. H. C.,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Yoo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K., Rosenberg, M. D., Zhang, S., Li, C. S. R.,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Scheinost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D., ... &amp; Chun, M. M. (2019). Dynamic functional connectivity during task performance and rest predicts individual differences in attention across studies.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NeuroImage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188</w:t>
      </w:r>
      <w:r>
        <w:rPr>
          <w:rFonts w:ascii="Times New Roman" w:eastAsia="Times New Roman" w:hAnsi="Times New Roman" w:cs="Times New Roman"/>
          <w:sz w:val="24"/>
          <w:szCs w:val="24"/>
        </w:rPr>
        <w:t>, 14-25.</w:t>
      </w:r>
    </w:p>
    <w:p w14:paraId="00000054" w14:textId="77777777" w:rsidR="000139F5" w:rsidRDefault="00000000" w:rsidP="00412060">
      <w:pPr>
        <w:spacing w:before="240" w:after="24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Friedman, N. P., &amp; Miyake, A. (2017). Unity and diversity of executive functions: Individual differences as a window on cognitive structure.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Cortex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86</w:t>
      </w:r>
      <w:r>
        <w:rPr>
          <w:rFonts w:ascii="Times New Roman" w:eastAsia="Times New Roman" w:hAnsi="Times New Roman" w:cs="Times New Roman"/>
          <w:sz w:val="24"/>
          <w:szCs w:val="24"/>
        </w:rPr>
        <w:t>, 186-204.</w:t>
      </w:r>
    </w:p>
    <w:p w14:paraId="00000055" w14:textId="77777777" w:rsidR="000139F5" w:rsidRDefault="00000000" w:rsidP="00412060">
      <w:pPr>
        <w:spacing w:after="32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Kane, M. J., &amp; Engle, R. W. (2002). The role of prefrontal cortex in working-memory capacity, executive attention, and general fluid intelligence: An individual-differences perspective.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Psychonomic Bulletin &amp; Review, 9</w:t>
      </w:r>
      <w:r>
        <w:rPr>
          <w:rFonts w:ascii="Times New Roman" w:eastAsia="Times New Roman" w:hAnsi="Times New Roman" w:cs="Times New Roman"/>
          <w:sz w:val="24"/>
          <w:szCs w:val="24"/>
        </w:rPr>
        <w:t>, 637–671.</w:t>
      </w:r>
    </w:p>
    <w:p w14:paraId="00000056" w14:textId="77777777" w:rsidR="000139F5" w:rsidRDefault="00000000" w:rsidP="00412060">
      <w:pPr>
        <w:spacing w:before="240" w:after="24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Pinner, J.F.L. &amp; Cavanagh, J.F. (2017) Frontal theta accounts for individual differences in the cost of conflict on decision making.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Brain Research, 1672</w:t>
      </w:r>
      <w:r>
        <w:rPr>
          <w:rFonts w:ascii="Times New Roman" w:eastAsia="Times New Roman" w:hAnsi="Times New Roman" w:cs="Times New Roman"/>
          <w:sz w:val="24"/>
          <w:szCs w:val="24"/>
        </w:rPr>
        <w:t>, 73-80</w:t>
      </w:r>
    </w:p>
    <w:p w14:paraId="00000057" w14:textId="77777777" w:rsidR="000139F5" w:rsidRDefault="00000000" w:rsidP="00412060">
      <w:pPr>
        <w:spacing w:after="320" w:line="240" w:lineRule="auto"/>
        <w:ind w:left="720" w:hanging="720"/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Schubert, A. L.,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Löffler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C., Hagemann, D.,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Sadus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K. (2022). How robust is the relationship between neural processing speed and cognitive abilities? Psychophysiology, e14165. </w:t>
      </w:r>
      <w:hyperlink r:id="rId4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https://doi.org/10.1111/psyp.14165</w:t>
        </w:r>
      </w:hyperlink>
    </w:p>
    <w:p w14:paraId="00000058" w14:textId="77777777" w:rsidR="000139F5" w:rsidRDefault="00000000" w:rsidP="00412060">
      <w:pPr>
        <w:spacing w:after="320" w:line="240" w:lineRule="auto"/>
        <w:ind w:left="720" w:hanging="720"/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Soreq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E.,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Violante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I.R.,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Daws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R.E., &amp; Hampshire, A. (2021). Neuroimaging evidence for a network sampling theory of individual differences in human intelligence test performance.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Nature Communications, 12,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2072.</w:t>
      </w:r>
    </w:p>
    <w:p w14:paraId="00000059" w14:textId="77777777" w:rsidR="000139F5" w:rsidRDefault="000139F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0139F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9F5"/>
    <w:rsid w:val="000139F5"/>
    <w:rsid w:val="00412060"/>
    <w:rsid w:val="006A0B1B"/>
    <w:rsid w:val="00AC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609C80"/>
  <w15:docId w15:val="{7F54C93E-27BC-0D44-A00F-2F579AFD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i.org/10.1111/psyp.141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1074</Words>
  <Characters>6123</Characters>
  <Application>Microsoft Office Word</Application>
  <DocSecurity>0</DocSecurity>
  <Lines>51</Lines>
  <Paragraphs>14</Paragraphs>
  <ScaleCrop>false</ScaleCrop>
  <Company/>
  <LinksUpToDate>false</LinksUpToDate>
  <CharactersWithSpaces>7183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Michael Hout</cp:lastModifiedBy>
  <cp:revision>4</cp:revision>
  <dcterms:created xsi:type="dcterms:W3CDTF">2022-10-31T17:55:00Z</dcterms:created>
  <dcterms:modified xsi:type="dcterms:W3CDTF">2022-11-01T01:22:00Z</dcterms:modified>
</cp:coreProperties>
</file>